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D624C7">
        <w:trPr>
          <w:trHeight w:val="1814"/>
        </w:trPr>
        <w:tc>
          <w:tcPr>
            <w:tcW w:w="1671" w:type="pct"/>
            <w:vAlign w:val="center"/>
          </w:tcPr>
          <w:p w14:paraId="74A3FAB6" w14:textId="77777777" w:rsidR="00D94D31" w:rsidRPr="00D94D3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118C7894" w:rsidR="00D94D31" w:rsidRPr="00D94D31" w:rsidRDefault="004D53CC" w:rsidP="00814875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>
              <w:rPr>
                <w:b/>
                <w:color w:val="00558C"/>
                <w:sz w:val="32"/>
                <w:szCs w:val="32"/>
              </w:rPr>
              <w:t>7</w:t>
            </w:r>
            <w:r w:rsidR="009A5F8D">
              <w:rPr>
                <w:b/>
                <w:color w:val="00558C"/>
                <w:sz w:val="32"/>
                <w:szCs w:val="32"/>
              </w:rPr>
              <w:t>5</w:t>
            </w:r>
            <w:r w:rsidRPr="004D53CC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0567DF">
              <w:rPr>
                <w:b/>
                <w:color w:val="00558C"/>
                <w:sz w:val="32"/>
                <w:szCs w:val="32"/>
              </w:rPr>
              <w:t xml:space="preserve"> </w:t>
            </w:r>
            <w:r w:rsidR="00D94D31"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1DFF55B7" wp14:editId="4AEB2C4A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7F6E3EB3" w14:textId="2D3F5018" w:rsidR="000567DF" w:rsidRPr="00B32039" w:rsidRDefault="004D53CC" w:rsidP="000567DF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>Date</w:t>
            </w:r>
          </w:p>
          <w:p w14:paraId="43684CF1" w14:textId="1169BED3" w:rsidR="000567DF" w:rsidRPr="00E2462D" w:rsidRDefault="004D53CC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Town</w:t>
            </w:r>
          </w:p>
          <w:p w14:paraId="63B56CF0" w14:textId="693EF528" w:rsidR="00D94D31" w:rsidRPr="00D94D31" w:rsidRDefault="004D53CC" w:rsidP="000567DF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  <w:r>
              <w:rPr>
                <w:b/>
                <w:color w:val="00558C"/>
                <w:sz w:val="28"/>
                <w:szCs w:val="28"/>
              </w:rPr>
              <w:t>Country</w:t>
            </w:r>
          </w:p>
        </w:tc>
      </w:tr>
    </w:tbl>
    <w:p w14:paraId="19D81888" w14:textId="39CEA55B" w:rsidR="000E3DDA" w:rsidRDefault="004D53CC" w:rsidP="00F25E93">
      <w:pPr>
        <w:pStyle w:val="1"/>
      </w:pPr>
      <w:r>
        <w:t>Agenda Number</w:t>
      </w:r>
      <w:r w:rsidR="00D13600">
        <w:t xml:space="preserve"> – </w:t>
      </w:r>
      <w:r>
        <w:t>TITLE</w:t>
      </w:r>
    </w:p>
    <w:p w14:paraId="257B9419" w14:textId="111418E2" w:rsidR="003C6CE7" w:rsidRPr="00A52A6C" w:rsidRDefault="004D53CC" w:rsidP="00A52A6C">
      <w:pPr>
        <w:jc w:val="right"/>
        <w:rPr>
          <w:b/>
          <w:i/>
          <w:color w:val="00558C"/>
          <w:sz w:val="24"/>
          <w:szCs w:val="24"/>
        </w:rPr>
      </w:pPr>
      <w:r>
        <w:rPr>
          <w:b/>
          <w:i/>
          <w:color w:val="00558C"/>
          <w:sz w:val="24"/>
          <w:szCs w:val="24"/>
        </w:rPr>
        <w:t>Agenda No.</w:t>
      </w:r>
      <w:r w:rsidR="00D13600" w:rsidRPr="00A52A6C">
        <w:rPr>
          <w:b/>
          <w:i/>
          <w:color w:val="00558C"/>
          <w:sz w:val="24"/>
          <w:szCs w:val="24"/>
        </w:rPr>
        <w:t xml:space="preserve"> – </w:t>
      </w:r>
      <w:r>
        <w:rPr>
          <w:b/>
          <w:i/>
          <w:color w:val="00558C"/>
          <w:sz w:val="24"/>
          <w:szCs w:val="24"/>
        </w:rPr>
        <w:t>Title</w:t>
      </w:r>
    </w:p>
    <w:p w14:paraId="1EA50F34" w14:textId="30FA1DE1" w:rsidR="00B82315" w:rsidRPr="00B82315" w:rsidRDefault="009A5F8D" w:rsidP="00B82315">
      <w:pPr>
        <w:pStyle w:val="1"/>
        <w:keepNext/>
        <w:tabs>
          <w:tab w:val="left" w:pos="567"/>
          <w:tab w:val="left" w:pos="851"/>
        </w:tabs>
        <w:spacing w:before="240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Change of </w:t>
      </w:r>
      <w:r w:rsidR="00B82315" w:rsidRPr="00B82315">
        <w:rPr>
          <w:bCs/>
          <w:sz w:val="28"/>
          <w:szCs w:val="28"/>
          <w:u w:val="single"/>
        </w:rPr>
        <w:t xml:space="preserve">Selection </w:t>
      </w:r>
      <w:r>
        <w:rPr>
          <w:bCs/>
          <w:sz w:val="28"/>
          <w:szCs w:val="28"/>
          <w:u w:val="single"/>
        </w:rPr>
        <w:t xml:space="preserve">Process </w:t>
      </w:r>
      <w:r w:rsidR="00B82315" w:rsidRPr="00B82315">
        <w:rPr>
          <w:bCs/>
          <w:sz w:val="28"/>
          <w:szCs w:val="28"/>
          <w:u w:val="single"/>
        </w:rPr>
        <w:t xml:space="preserve">of the </w:t>
      </w:r>
      <w:r w:rsidR="007546F7">
        <w:rPr>
          <w:bCs/>
          <w:sz w:val="28"/>
          <w:szCs w:val="28"/>
          <w:u w:val="single"/>
        </w:rPr>
        <w:t xml:space="preserve">IALA </w:t>
      </w:r>
      <w:r w:rsidR="00B82315" w:rsidRPr="00B82315">
        <w:rPr>
          <w:bCs/>
          <w:sz w:val="28"/>
          <w:szCs w:val="28"/>
          <w:u w:val="single"/>
        </w:rPr>
        <w:t>Heritage Lighthouse of the Year</w:t>
      </w:r>
    </w:p>
    <w:p w14:paraId="207FE666" w14:textId="1D4AC4AA" w:rsidR="00E2462D" w:rsidRDefault="00E2462D" w:rsidP="00E2462D">
      <w:pPr>
        <w:pStyle w:val="1"/>
        <w:keepNext/>
        <w:tabs>
          <w:tab w:val="left" w:pos="567"/>
          <w:tab w:val="left" w:pos="851"/>
        </w:tabs>
        <w:spacing w:before="240" w:after="240"/>
        <w:jc w:val="left"/>
      </w:pPr>
      <w:r w:rsidRPr="000D0CB8">
        <w:t>INTRODUCTION</w:t>
      </w:r>
    </w:p>
    <w:p w14:paraId="30EA3BE0" w14:textId="5C46E6A7" w:rsidR="00B82315" w:rsidRPr="00B82315" w:rsidRDefault="00B82315" w:rsidP="00B82315">
      <w:r w:rsidRPr="00B82315">
        <w:t>The Heritage Lighthouse of the Year was established to celebrate the World Aid</w:t>
      </w:r>
      <w:r w:rsidR="007546F7">
        <w:t>s to Navigation Day</w:t>
      </w:r>
      <w:r w:rsidR="000160AC">
        <w:t xml:space="preserve"> (WAtoN Day)</w:t>
      </w:r>
      <w:r w:rsidR="007546F7">
        <w:t xml:space="preserve"> in 2019. Co</w:t>
      </w:r>
      <w:r w:rsidRPr="00B82315">
        <w:t>rdo</w:t>
      </w:r>
      <w:r w:rsidR="007546F7">
        <w:t>u</w:t>
      </w:r>
      <w:r w:rsidRPr="00B82315">
        <w:t xml:space="preserve">an Lighthouse of France was selected </w:t>
      </w:r>
      <w:r w:rsidR="007546F7">
        <w:t>as the inaugural recipient of the accolade of</w:t>
      </w:r>
      <w:r w:rsidRPr="00B82315">
        <w:t xml:space="preserve"> Heritage Lighthouse of The Year 2019 by the WG 4 Heritage Forum of ENG Committee at its ninth session meeting.</w:t>
      </w:r>
      <w:r w:rsidR="009A5F8D">
        <w:t xml:space="preserve"> At its 10th session</w:t>
      </w:r>
      <w:r w:rsidR="002338B3">
        <w:t>, the Committee reviewed the selection process for the future Heritage Lighthouse of Year and submitted the input paper to the 70</w:t>
      </w:r>
      <w:r w:rsidR="002338B3" w:rsidRPr="002338B3">
        <w:rPr>
          <w:vertAlign w:val="superscript"/>
        </w:rPr>
        <w:t>th</w:t>
      </w:r>
      <w:r w:rsidR="002338B3">
        <w:t xml:space="preserve"> session of the IALA Council for consideration and the Council agreed the proposed selection process. </w:t>
      </w:r>
      <w:r w:rsidR="00D906DE">
        <w:t xml:space="preserve">Following this selection process, </w:t>
      </w:r>
      <w:r w:rsidR="00A465E3" w:rsidRPr="00A465E3">
        <w:t>S</w:t>
      </w:r>
      <w:r w:rsidR="00A465E3">
        <w:t>anto</w:t>
      </w:r>
      <w:r w:rsidR="00A465E3" w:rsidRPr="00A465E3">
        <w:t xml:space="preserve"> </w:t>
      </w:r>
      <w:r w:rsidR="00A465E3" w:rsidRPr="00A465E3">
        <w:t>A</w:t>
      </w:r>
      <w:r w:rsidR="00A465E3">
        <w:t>nt</w:t>
      </w:r>
      <w:r w:rsidR="00A465E3">
        <w:rPr>
          <w:lang w:eastAsia="ja-JP"/>
        </w:rPr>
        <w:t>ô</w:t>
      </w:r>
      <w:r w:rsidR="00A465E3">
        <w:t>nio</w:t>
      </w:r>
      <w:r w:rsidR="00A465E3" w:rsidRPr="00A465E3">
        <w:t xml:space="preserve"> </w:t>
      </w:r>
      <w:r w:rsidR="00A465E3">
        <w:t>da</w:t>
      </w:r>
      <w:r w:rsidR="00A465E3" w:rsidRPr="00A465E3">
        <w:t xml:space="preserve"> B</w:t>
      </w:r>
      <w:r w:rsidR="00A465E3">
        <w:t>arra of Brazil was selected in 2020 and Cape Byron Lighthouse of Australia was selected in 2021.</w:t>
      </w:r>
    </w:p>
    <w:p w14:paraId="2D115BB1" w14:textId="06445AC9" w:rsidR="00E2462D" w:rsidRDefault="00032AAA" w:rsidP="004D3634">
      <w:pPr>
        <w:pStyle w:val="1"/>
        <w:keepNext/>
        <w:tabs>
          <w:tab w:val="left" w:pos="567"/>
          <w:tab w:val="left" w:pos="851"/>
        </w:tabs>
        <w:spacing w:before="240" w:after="240"/>
        <w:ind w:right="-2"/>
      </w:pPr>
      <w:r>
        <w:t>DISCUSSION</w:t>
      </w:r>
    </w:p>
    <w:p w14:paraId="35AB1662" w14:textId="7C4F3139" w:rsidR="00D906DE" w:rsidRDefault="00D906DE" w:rsidP="00B82315">
      <w:pPr>
        <w:pStyle w:val="1"/>
        <w:keepNext/>
        <w:tabs>
          <w:tab w:val="left" w:pos="567"/>
          <w:tab w:val="left" w:pos="851"/>
        </w:tabs>
        <w:spacing w:before="240" w:after="240"/>
        <w:ind w:right="-2"/>
        <w:rPr>
          <w:b w:val="0"/>
          <w:bCs/>
          <w:color w:val="auto"/>
          <w:sz w:val="22"/>
          <w:szCs w:val="22"/>
          <w:lang w:eastAsia="ja-JP"/>
        </w:rPr>
      </w:pPr>
      <w:r>
        <w:rPr>
          <w:rFonts w:hint="eastAsia"/>
          <w:b w:val="0"/>
          <w:bCs/>
          <w:color w:val="auto"/>
          <w:sz w:val="22"/>
          <w:szCs w:val="22"/>
          <w:lang w:eastAsia="ja-JP"/>
        </w:rPr>
        <w:t>T</w:t>
      </w:r>
      <w:r>
        <w:rPr>
          <w:b w:val="0"/>
          <w:bCs/>
          <w:color w:val="auto"/>
          <w:sz w:val="22"/>
          <w:szCs w:val="22"/>
          <w:lang w:eastAsia="ja-JP"/>
        </w:rPr>
        <w:t xml:space="preserve">he </w:t>
      </w:r>
      <w:r w:rsidR="00A526E1">
        <w:rPr>
          <w:b w:val="0"/>
          <w:bCs/>
          <w:color w:val="auto"/>
          <w:sz w:val="22"/>
          <w:szCs w:val="22"/>
          <w:lang w:eastAsia="ja-JP"/>
        </w:rPr>
        <w:t>followings are the present</w:t>
      </w:r>
      <w:r>
        <w:rPr>
          <w:b w:val="0"/>
          <w:bCs/>
          <w:color w:val="auto"/>
          <w:sz w:val="22"/>
          <w:szCs w:val="22"/>
          <w:lang w:eastAsia="ja-JP"/>
        </w:rPr>
        <w:t xml:space="preserve"> process</w:t>
      </w:r>
      <w:r w:rsidR="00A526E1">
        <w:rPr>
          <w:b w:val="0"/>
          <w:bCs/>
          <w:color w:val="auto"/>
          <w:sz w:val="22"/>
          <w:szCs w:val="22"/>
          <w:lang w:eastAsia="ja-JP"/>
        </w:rPr>
        <w:t>:</w:t>
      </w:r>
    </w:p>
    <w:p w14:paraId="3C9955AB" w14:textId="4FC1E7E9" w:rsidR="00D906DE" w:rsidRDefault="00A526E1" w:rsidP="00D906DE">
      <w:pPr>
        <w:pStyle w:val="a0"/>
        <w:numPr>
          <w:ilvl w:val="0"/>
          <w:numId w:val="18"/>
        </w:numPr>
        <w:rPr>
          <w:lang w:eastAsia="ja-JP"/>
        </w:rPr>
      </w:pPr>
      <w:r>
        <w:rPr>
          <w:lang w:eastAsia="ja-JP"/>
        </w:rPr>
        <w:t>T</w:t>
      </w:r>
      <w:r w:rsidR="00D906DE">
        <w:rPr>
          <w:lang w:eastAsia="ja-JP"/>
        </w:rPr>
        <w:t xml:space="preserve">he nomination is </w:t>
      </w:r>
      <w:r w:rsidR="008B12D8">
        <w:rPr>
          <w:lang w:eastAsia="ja-JP"/>
        </w:rPr>
        <w:t xml:space="preserve">open to IALA members with deadline of submission set </w:t>
      </w:r>
      <w:r w:rsidR="0053123A">
        <w:rPr>
          <w:lang w:eastAsia="ja-JP"/>
        </w:rPr>
        <w:t>for</w:t>
      </w:r>
      <w:r w:rsidR="008B12D8">
        <w:rPr>
          <w:lang w:eastAsia="ja-JP"/>
        </w:rPr>
        <w:t xml:space="preserve"> 28</w:t>
      </w:r>
      <w:r w:rsidR="008B12D8" w:rsidRPr="008B12D8">
        <w:rPr>
          <w:vertAlign w:val="superscript"/>
          <w:lang w:eastAsia="ja-JP"/>
        </w:rPr>
        <w:t>th</w:t>
      </w:r>
      <w:r w:rsidR="008B12D8">
        <w:rPr>
          <w:lang w:eastAsia="ja-JP"/>
        </w:rPr>
        <w:t xml:space="preserve"> February</w:t>
      </w:r>
      <w:r>
        <w:rPr>
          <w:lang w:eastAsia="ja-JP"/>
        </w:rPr>
        <w:t>:</w:t>
      </w:r>
    </w:p>
    <w:p w14:paraId="522007CC" w14:textId="4AFDF5F4" w:rsidR="008B12D8" w:rsidRDefault="00A526E1" w:rsidP="00D906DE">
      <w:pPr>
        <w:pStyle w:val="a0"/>
        <w:numPr>
          <w:ilvl w:val="0"/>
          <w:numId w:val="18"/>
        </w:numPr>
        <w:rPr>
          <w:lang w:eastAsia="ja-JP"/>
        </w:rPr>
      </w:pPr>
      <w:r>
        <w:rPr>
          <w:lang w:eastAsia="ja-JP"/>
        </w:rPr>
        <w:t>T</w:t>
      </w:r>
      <w:r w:rsidR="008B12D8">
        <w:rPr>
          <w:lang w:eastAsia="ja-JP"/>
        </w:rPr>
        <w:t xml:space="preserve">he spring session of </w:t>
      </w:r>
      <w:r w:rsidR="009D47F1">
        <w:rPr>
          <w:lang w:eastAsia="ja-JP"/>
        </w:rPr>
        <w:t xml:space="preserve">the </w:t>
      </w:r>
      <w:r w:rsidR="008B12D8">
        <w:rPr>
          <w:lang w:eastAsia="ja-JP"/>
        </w:rPr>
        <w:t xml:space="preserve">ENG Committee </w:t>
      </w:r>
      <w:bookmarkStart w:id="0" w:name="_Hlk97286001"/>
      <w:r w:rsidR="008B12D8">
        <w:rPr>
          <w:lang w:eastAsia="ja-JP"/>
        </w:rPr>
        <w:t>select</w:t>
      </w:r>
      <w:r w:rsidR="0053123A">
        <w:rPr>
          <w:lang w:eastAsia="ja-JP"/>
        </w:rPr>
        <w:t>s</w:t>
      </w:r>
      <w:r w:rsidR="008B12D8">
        <w:rPr>
          <w:lang w:eastAsia="ja-JP"/>
        </w:rPr>
        <w:t xml:space="preserve"> three lighthouses </w:t>
      </w:r>
      <w:r w:rsidR="0053123A">
        <w:rPr>
          <w:lang w:eastAsia="ja-JP"/>
        </w:rPr>
        <w:t>from the nomination</w:t>
      </w:r>
      <w:r w:rsidR="00FB5421">
        <w:rPr>
          <w:lang w:eastAsia="ja-JP"/>
        </w:rPr>
        <w:t>s</w:t>
      </w:r>
      <w:r w:rsidR="0053123A">
        <w:rPr>
          <w:lang w:eastAsia="ja-JP"/>
        </w:rPr>
        <w:t xml:space="preserve"> </w:t>
      </w:r>
      <w:r w:rsidR="008B12D8">
        <w:rPr>
          <w:lang w:eastAsia="ja-JP"/>
        </w:rPr>
        <w:t xml:space="preserve">and </w:t>
      </w:r>
      <w:r w:rsidR="0053123A">
        <w:rPr>
          <w:lang w:eastAsia="ja-JP"/>
        </w:rPr>
        <w:t>invites Council for final selection</w:t>
      </w:r>
      <w:r w:rsidR="00FB5421">
        <w:rPr>
          <w:lang w:eastAsia="ja-JP"/>
        </w:rPr>
        <w:t xml:space="preserve"> with the recommendation</w:t>
      </w:r>
      <w:bookmarkEnd w:id="0"/>
      <w:r>
        <w:rPr>
          <w:lang w:eastAsia="ja-JP"/>
        </w:rPr>
        <w:t>: and</w:t>
      </w:r>
    </w:p>
    <w:p w14:paraId="5FF23397" w14:textId="7D76BAE9" w:rsidR="0053123A" w:rsidRPr="00D906DE" w:rsidRDefault="00A526E1" w:rsidP="00D906DE">
      <w:pPr>
        <w:pStyle w:val="a0"/>
        <w:numPr>
          <w:ilvl w:val="0"/>
          <w:numId w:val="18"/>
        </w:numPr>
        <w:rPr>
          <w:rFonts w:hint="eastAsia"/>
          <w:lang w:eastAsia="ja-JP"/>
        </w:rPr>
      </w:pPr>
      <w:r>
        <w:rPr>
          <w:lang w:eastAsia="ja-JP"/>
        </w:rPr>
        <w:t>T</w:t>
      </w:r>
      <w:r w:rsidR="0053123A">
        <w:rPr>
          <w:lang w:eastAsia="ja-JP"/>
        </w:rPr>
        <w:t xml:space="preserve">he </w:t>
      </w:r>
      <w:r w:rsidR="00DF787A">
        <w:rPr>
          <w:lang w:eastAsia="ja-JP"/>
        </w:rPr>
        <w:t>summer session of Council selects the Heritage Lighthouse of the year before WAtoN Day.</w:t>
      </w:r>
    </w:p>
    <w:p w14:paraId="6665D2F6" w14:textId="5402FEC6" w:rsidR="00D906DE" w:rsidRDefault="00FB5421" w:rsidP="00B82315">
      <w:pPr>
        <w:pStyle w:val="1"/>
        <w:keepNext/>
        <w:tabs>
          <w:tab w:val="left" w:pos="567"/>
          <w:tab w:val="left" w:pos="851"/>
        </w:tabs>
        <w:spacing w:before="240" w:after="240"/>
        <w:ind w:right="-2"/>
        <w:rPr>
          <w:b w:val="0"/>
          <w:bCs/>
          <w:color w:val="auto"/>
          <w:sz w:val="22"/>
          <w:szCs w:val="22"/>
          <w:lang w:eastAsia="ja-JP"/>
        </w:rPr>
      </w:pPr>
      <w:r>
        <w:rPr>
          <w:rFonts w:hint="eastAsia"/>
          <w:b w:val="0"/>
          <w:bCs/>
          <w:color w:val="auto"/>
          <w:sz w:val="22"/>
          <w:szCs w:val="22"/>
          <w:lang w:eastAsia="ja-JP"/>
        </w:rPr>
        <w:t>A</w:t>
      </w:r>
      <w:r>
        <w:rPr>
          <w:b w:val="0"/>
          <w:bCs/>
          <w:color w:val="auto"/>
          <w:sz w:val="22"/>
          <w:szCs w:val="22"/>
          <w:lang w:eastAsia="ja-JP"/>
        </w:rPr>
        <w:t>fter two selections in 2020 and 2021, the following issues are identified.</w:t>
      </w:r>
    </w:p>
    <w:p w14:paraId="2C765E0E" w14:textId="216AED8F" w:rsidR="00FB5421" w:rsidRDefault="00FB5421" w:rsidP="00FB5421">
      <w:pPr>
        <w:pStyle w:val="a0"/>
        <w:numPr>
          <w:ilvl w:val="0"/>
          <w:numId w:val="19"/>
        </w:numPr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selected lighthouse </w:t>
      </w:r>
      <w:r w:rsidR="00010EF8">
        <w:rPr>
          <w:lang w:eastAsia="ja-JP"/>
        </w:rPr>
        <w:t xml:space="preserve">cannot be celebrated for the whole year, can be celebrated for only latter half of year and this loses </w:t>
      </w:r>
      <w:r w:rsidR="00040515">
        <w:rPr>
          <w:lang w:eastAsia="ja-JP"/>
        </w:rPr>
        <w:t xml:space="preserve">the chance of </w:t>
      </w:r>
      <w:r w:rsidR="00C41F27">
        <w:rPr>
          <w:lang w:eastAsia="ja-JP"/>
        </w:rPr>
        <w:t>wider publicity.</w:t>
      </w:r>
    </w:p>
    <w:p w14:paraId="67F1189D" w14:textId="4E46CBA5" w:rsidR="00C41F27" w:rsidRDefault="00C41F27" w:rsidP="00FB5421">
      <w:pPr>
        <w:pStyle w:val="a0"/>
        <w:numPr>
          <w:ilvl w:val="0"/>
          <w:numId w:val="19"/>
        </w:numPr>
        <w:rPr>
          <w:lang w:eastAsia="ja-JP"/>
        </w:rPr>
      </w:pPr>
      <w:r>
        <w:rPr>
          <w:rFonts w:hint="eastAsia"/>
          <w:lang w:eastAsia="ja-JP"/>
        </w:rPr>
        <w:t>B</w:t>
      </w:r>
      <w:r>
        <w:rPr>
          <w:lang w:eastAsia="ja-JP"/>
        </w:rPr>
        <w:t xml:space="preserve">ecause the time between the selection at the summer session of Council, normally in June and WAtoN Day in July is short, it is difficult to </w:t>
      </w:r>
      <w:r w:rsidR="00080644">
        <w:rPr>
          <w:lang w:eastAsia="ja-JP"/>
        </w:rPr>
        <w:t>secure enough time for the preparation of the celebration.</w:t>
      </w:r>
    </w:p>
    <w:p w14:paraId="0CFF4DB0" w14:textId="3FE05D1F" w:rsidR="00B47DF7" w:rsidRDefault="00B47DF7" w:rsidP="00FB5421">
      <w:pPr>
        <w:pStyle w:val="a0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 xml:space="preserve">The spring session of the ENG Committee is not held in the IALA Conference year and thus the selection of the Heritage Lighthouse of the Conference </w:t>
      </w:r>
      <w:r w:rsidR="00602474">
        <w:rPr>
          <w:lang w:eastAsia="ja-JP"/>
        </w:rPr>
        <w:t>Y</w:t>
      </w:r>
      <w:r>
        <w:rPr>
          <w:lang w:eastAsia="ja-JP"/>
        </w:rPr>
        <w:t>ear becomes impossible.</w:t>
      </w:r>
    </w:p>
    <w:p w14:paraId="0285AFB9" w14:textId="0DDA6265" w:rsidR="00080644" w:rsidRDefault="00080644" w:rsidP="00080644">
      <w:pPr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t its 15</w:t>
      </w:r>
      <w:r w:rsidRPr="00080644">
        <w:rPr>
          <w:vertAlign w:val="superscript"/>
          <w:lang w:eastAsia="ja-JP"/>
        </w:rPr>
        <w:t>th</w:t>
      </w:r>
      <w:r>
        <w:rPr>
          <w:lang w:eastAsia="ja-JP"/>
        </w:rPr>
        <w:t xml:space="preserve"> session, the ENG Committee considered the issues and </w:t>
      </w:r>
      <w:r w:rsidR="008E4AF9">
        <w:rPr>
          <w:lang w:eastAsia="ja-JP"/>
        </w:rPr>
        <w:t>agreed to change the selection process</w:t>
      </w:r>
      <w:r w:rsidR="00A526E1">
        <w:rPr>
          <w:lang w:eastAsia="ja-JP"/>
        </w:rPr>
        <w:t xml:space="preserve"> to the followings:</w:t>
      </w:r>
    </w:p>
    <w:p w14:paraId="0CACC472" w14:textId="0F4E10B8" w:rsidR="008E4AF9" w:rsidRDefault="00A526E1" w:rsidP="008E4AF9">
      <w:pPr>
        <w:pStyle w:val="a0"/>
        <w:numPr>
          <w:ilvl w:val="0"/>
          <w:numId w:val="20"/>
        </w:numPr>
        <w:rPr>
          <w:lang w:eastAsia="ja-JP"/>
        </w:rPr>
      </w:pPr>
      <w:r>
        <w:rPr>
          <w:lang w:eastAsia="ja-JP"/>
        </w:rPr>
        <w:t>T</w:t>
      </w:r>
      <w:r w:rsidR="008E4AF9">
        <w:rPr>
          <w:lang w:eastAsia="ja-JP"/>
        </w:rPr>
        <w:t>he nomination for the Heritage Lighthouse of the next year is open with deadline of submission set for the end of the previous month of the autumn</w:t>
      </w:r>
      <w:r w:rsidR="009D47F1">
        <w:rPr>
          <w:lang w:eastAsia="ja-JP"/>
        </w:rPr>
        <w:t xml:space="preserve"> session of the ENG Committee</w:t>
      </w:r>
      <w:r w:rsidR="000160AC">
        <w:rPr>
          <w:lang w:eastAsia="ja-JP"/>
        </w:rPr>
        <w:t xml:space="preserve">, normally </w:t>
      </w:r>
      <w:r w:rsidR="000160AC">
        <w:rPr>
          <w:lang w:eastAsia="ja-JP"/>
        </w:rPr>
        <w:t xml:space="preserve">August or </w:t>
      </w:r>
      <w:r w:rsidR="000160AC">
        <w:rPr>
          <w:lang w:eastAsia="ja-JP"/>
        </w:rPr>
        <w:t>September</w:t>
      </w:r>
      <w:r>
        <w:rPr>
          <w:lang w:eastAsia="ja-JP"/>
        </w:rPr>
        <w:t>:</w:t>
      </w:r>
    </w:p>
    <w:p w14:paraId="79E592BD" w14:textId="2DEF2D6F" w:rsidR="009D47F1" w:rsidRDefault="00A526E1" w:rsidP="008E4AF9">
      <w:pPr>
        <w:pStyle w:val="a0"/>
        <w:numPr>
          <w:ilvl w:val="0"/>
          <w:numId w:val="20"/>
        </w:numPr>
        <w:rPr>
          <w:lang w:eastAsia="ja-JP"/>
        </w:rPr>
      </w:pPr>
      <w:r>
        <w:rPr>
          <w:lang w:eastAsia="ja-JP"/>
        </w:rPr>
        <w:t>T</w:t>
      </w:r>
      <w:r w:rsidR="00C069EC">
        <w:rPr>
          <w:lang w:eastAsia="ja-JP"/>
        </w:rPr>
        <w:t xml:space="preserve">he autumn session of the ENG Committee selects </w:t>
      </w:r>
      <w:r w:rsidR="00836E51">
        <w:rPr>
          <w:lang w:eastAsia="ja-JP"/>
        </w:rPr>
        <w:t>three lighthouses from the nominations and invites Council for final selection with the recommendation</w:t>
      </w:r>
      <w:r>
        <w:rPr>
          <w:lang w:eastAsia="ja-JP"/>
        </w:rPr>
        <w:t>:</w:t>
      </w:r>
      <w:r w:rsidR="00836E51">
        <w:rPr>
          <w:lang w:eastAsia="ja-JP"/>
        </w:rPr>
        <w:t xml:space="preserve"> and</w:t>
      </w:r>
    </w:p>
    <w:p w14:paraId="249FD25A" w14:textId="0097B4FE" w:rsidR="00836E51" w:rsidRPr="00FB5421" w:rsidRDefault="00836E51" w:rsidP="008E4AF9">
      <w:pPr>
        <w:pStyle w:val="a0"/>
        <w:numPr>
          <w:ilvl w:val="0"/>
          <w:numId w:val="20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>
        <w:rPr>
          <w:lang w:eastAsia="ja-JP"/>
        </w:rPr>
        <w:t>winter</w:t>
      </w:r>
      <w:r>
        <w:rPr>
          <w:lang w:eastAsia="ja-JP"/>
        </w:rPr>
        <w:t xml:space="preserve"> session of Council selects the Heritage Lighthouse of the </w:t>
      </w:r>
      <w:r>
        <w:rPr>
          <w:lang w:eastAsia="ja-JP"/>
        </w:rPr>
        <w:t xml:space="preserve">next </w:t>
      </w:r>
      <w:r w:rsidR="000160AC">
        <w:rPr>
          <w:lang w:eastAsia="ja-JP"/>
        </w:rPr>
        <w:t>Y</w:t>
      </w:r>
      <w:r>
        <w:rPr>
          <w:lang w:eastAsia="ja-JP"/>
        </w:rPr>
        <w:t>ear</w:t>
      </w:r>
      <w:r>
        <w:rPr>
          <w:lang w:eastAsia="ja-JP"/>
        </w:rPr>
        <w:t>.</w:t>
      </w:r>
    </w:p>
    <w:p w14:paraId="36C2E806" w14:textId="16C948F7" w:rsidR="00611D97" w:rsidRPr="00AA2626" w:rsidRDefault="00611D97" w:rsidP="004D3634">
      <w:pPr>
        <w:pStyle w:val="1"/>
        <w:keepNext/>
        <w:tabs>
          <w:tab w:val="left" w:pos="567"/>
          <w:tab w:val="left" w:pos="851"/>
        </w:tabs>
        <w:spacing w:before="240" w:after="240"/>
        <w:ind w:right="-2"/>
      </w:pPr>
      <w:r>
        <w:lastRenderedPageBreak/>
        <w:t>THE COUNCIL IS</w:t>
      </w:r>
      <w:r w:rsidRPr="00AA2626">
        <w:t xml:space="preserve"> REQUESTED</w:t>
      </w:r>
      <w:r>
        <w:t xml:space="preserve"> TO</w:t>
      </w:r>
    </w:p>
    <w:p w14:paraId="267DC4AF" w14:textId="1435BE4A" w:rsidR="000D0CB8" w:rsidRPr="000D0CB8" w:rsidRDefault="00B82315" w:rsidP="004D3634">
      <w:pPr>
        <w:pStyle w:val="4"/>
        <w:spacing w:beforeLines="0" w:before="0"/>
        <w:ind w:right="-2"/>
        <w:rPr>
          <w:b w:val="0"/>
          <w:bCs/>
          <w:caps w:val="0"/>
          <w:color w:val="auto"/>
        </w:rPr>
      </w:pPr>
      <w:r>
        <w:rPr>
          <w:b w:val="0"/>
          <w:bCs/>
          <w:caps w:val="0"/>
          <w:color w:val="auto"/>
        </w:rPr>
        <w:t xml:space="preserve">Consider the </w:t>
      </w:r>
      <w:r w:rsidR="00DF787A">
        <w:rPr>
          <w:b w:val="0"/>
          <w:bCs/>
          <w:caps w:val="0"/>
          <w:color w:val="auto"/>
        </w:rPr>
        <w:t>change of</w:t>
      </w:r>
      <w:r>
        <w:rPr>
          <w:b w:val="0"/>
          <w:bCs/>
          <w:caps w:val="0"/>
          <w:color w:val="auto"/>
        </w:rPr>
        <w:t xml:space="preserve"> </w:t>
      </w:r>
      <w:r w:rsidR="00A526E1">
        <w:rPr>
          <w:b w:val="0"/>
          <w:bCs/>
          <w:caps w:val="0"/>
          <w:color w:val="auto"/>
        </w:rPr>
        <w:t xml:space="preserve">the </w:t>
      </w:r>
      <w:r>
        <w:rPr>
          <w:b w:val="0"/>
          <w:bCs/>
          <w:caps w:val="0"/>
          <w:color w:val="auto"/>
        </w:rPr>
        <w:t>selection process</w:t>
      </w:r>
      <w:r w:rsidR="00577F4A">
        <w:rPr>
          <w:b w:val="0"/>
          <w:bCs/>
          <w:caps w:val="0"/>
          <w:color w:val="auto"/>
        </w:rPr>
        <w:t>.</w:t>
      </w:r>
    </w:p>
    <w:p w14:paraId="0001F19E" w14:textId="6237C919" w:rsidR="00E45B59" w:rsidRPr="00836E51" w:rsidRDefault="00B82315" w:rsidP="000D0CB8">
      <w:pPr>
        <w:pStyle w:val="4"/>
        <w:spacing w:beforeLines="0" w:before="0"/>
        <w:ind w:right="-2"/>
        <w:rPr>
          <w:b w:val="0"/>
          <w:bCs/>
          <w:caps w:val="0"/>
          <w:color w:val="auto"/>
        </w:rPr>
      </w:pPr>
      <w:r>
        <w:rPr>
          <w:b w:val="0"/>
          <w:bCs/>
          <w:caps w:val="0"/>
          <w:color w:val="auto"/>
        </w:rPr>
        <w:t xml:space="preserve">If appropriate, </w:t>
      </w:r>
      <w:r w:rsidR="00DF787A">
        <w:rPr>
          <w:b w:val="0"/>
          <w:bCs/>
          <w:caps w:val="0"/>
          <w:color w:val="auto"/>
        </w:rPr>
        <w:t>appl</w:t>
      </w:r>
      <w:r w:rsidR="00FB5421">
        <w:rPr>
          <w:b w:val="0"/>
          <w:bCs/>
          <w:caps w:val="0"/>
          <w:color w:val="auto"/>
        </w:rPr>
        <w:t>y</w:t>
      </w:r>
      <w:r w:rsidR="00DF787A">
        <w:rPr>
          <w:b w:val="0"/>
          <w:bCs/>
          <w:caps w:val="0"/>
          <w:color w:val="auto"/>
        </w:rPr>
        <w:t xml:space="preserve"> the new selection process from the </w:t>
      </w:r>
      <w:r>
        <w:rPr>
          <w:b w:val="0"/>
          <w:bCs/>
          <w:caps w:val="0"/>
          <w:color w:val="auto"/>
        </w:rPr>
        <w:t xml:space="preserve">Heritage Lighthouse of the </w:t>
      </w:r>
      <w:r w:rsidR="00130926">
        <w:rPr>
          <w:b w:val="0"/>
          <w:bCs/>
          <w:caps w:val="0"/>
          <w:color w:val="auto"/>
        </w:rPr>
        <w:t>Y</w:t>
      </w:r>
      <w:r>
        <w:rPr>
          <w:b w:val="0"/>
          <w:bCs/>
          <w:caps w:val="0"/>
          <w:color w:val="auto"/>
        </w:rPr>
        <w:t>ear</w:t>
      </w:r>
      <w:r w:rsidR="00DF787A">
        <w:rPr>
          <w:b w:val="0"/>
          <w:bCs/>
          <w:caps w:val="0"/>
          <w:color w:val="auto"/>
        </w:rPr>
        <w:t xml:space="preserve"> 202</w:t>
      </w:r>
      <w:r w:rsidR="00FB5421">
        <w:rPr>
          <w:b w:val="0"/>
          <w:bCs/>
          <w:caps w:val="0"/>
          <w:color w:val="auto"/>
        </w:rPr>
        <w:t>3.</w:t>
      </w:r>
    </w:p>
    <w:sectPr w:rsidR="00E45B59" w:rsidRPr="00836E51" w:rsidSect="000160AC">
      <w:headerReference w:type="even" r:id="rId9"/>
      <w:headerReference w:type="default" r:id="rId10"/>
      <w:headerReference w:type="first" r:id="rId11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A0B1" w14:textId="77777777" w:rsidR="005E3A9F" w:rsidRDefault="005E3A9F" w:rsidP="00F25E93">
      <w:r>
        <w:separator/>
      </w:r>
    </w:p>
  </w:endnote>
  <w:endnote w:type="continuationSeparator" w:id="0">
    <w:p w14:paraId="3A81217C" w14:textId="77777777" w:rsidR="005E3A9F" w:rsidRDefault="005E3A9F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97E9" w14:textId="77777777" w:rsidR="005E3A9F" w:rsidRDefault="005E3A9F" w:rsidP="00F25E93">
      <w:r>
        <w:separator/>
      </w:r>
    </w:p>
  </w:footnote>
  <w:footnote w:type="continuationSeparator" w:id="0">
    <w:p w14:paraId="73BBE21A" w14:textId="77777777" w:rsidR="005E3A9F" w:rsidRDefault="005E3A9F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20C0" w14:textId="6FD63FCD" w:rsidR="006C1864" w:rsidRDefault="005E3A9F" w:rsidP="006C1864">
    <w:pPr>
      <w:pStyle w:val="a8"/>
      <w:spacing w:beforeLines="0" w:before="0"/>
    </w:pPr>
    <w:r>
      <w:rPr>
        <w:noProof/>
      </w:rPr>
      <w:pict w14:anchorId="4D3A77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79" o:spid="_x0000_s1027" type="#_x0000_t136" style="position:absolute;left:0;text-align:left;margin-left:0;margin-top:0;width:399.6pt;height:239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6C1864" w:rsidRDefault="006C1864" w:rsidP="006C1864">
    <w:pPr>
      <w:pStyle w:val="a8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3AAA" w14:textId="1EBFF811" w:rsidR="00804843" w:rsidRDefault="005E3A9F" w:rsidP="006C1864">
    <w:pPr>
      <w:pStyle w:val="a8"/>
      <w:spacing w:beforeLines="0" w:before="0"/>
      <w:jc w:val="right"/>
    </w:pPr>
    <w:r>
      <w:rPr>
        <w:noProof/>
      </w:rPr>
      <w:pict w14:anchorId="17832F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80" o:spid="_x0000_s1028" type="#_x0000_t136" style="position:absolute;left:0;text-align:left;margin-left:0;margin-top:0;width:399.6pt;height:239.7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740F02D7" wp14:editId="65205BA1">
          <wp:simplePos x="0" y="0"/>
          <wp:positionH relativeFrom="column">
            <wp:posOffset>5875480</wp:posOffset>
          </wp:positionH>
          <wp:positionV relativeFrom="paragraph">
            <wp:posOffset>-174449</wp:posOffset>
          </wp:positionV>
          <wp:extent cx="557719" cy="557719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0567DF">
      <w:t>11.3.</w:t>
    </w:r>
    <w:r w:rsidR="00814875">
      <w:t>1</w:t>
    </w:r>
  </w:p>
  <w:p w14:paraId="07A278BD" w14:textId="77777777" w:rsidR="006C1864" w:rsidRDefault="006C1864" w:rsidP="006C1864">
    <w:pPr>
      <w:pStyle w:val="a8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38D2" w14:textId="368849F9" w:rsidR="00560F56" w:rsidRDefault="005E3A9F" w:rsidP="00560F56">
    <w:pPr>
      <w:pStyle w:val="a8"/>
      <w:jc w:val="right"/>
    </w:pPr>
    <w:r>
      <w:rPr>
        <w:noProof/>
      </w:rPr>
      <w:pict w14:anchorId="137E98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78" o:spid="_x0000_s1026" type="#_x0000_t136" style="position:absolute;left:0;text-align:left;margin-left:0;margin-top:0;width:399.6pt;height:239.7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B82315">
      <w:t>ENG</w:t>
    </w:r>
    <w:r w:rsidR="000160AC">
      <w:t>15</w:t>
    </w:r>
    <w:r w:rsidR="00B82315">
      <w:t>-</w:t>
    </w:r>
    <w:r w:rsidR="000160AC">
      <w:t>x.y.z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90BDA"/>
    <w:multiLevelType w:val="hybridMultilevel"/>
    <w:tmpl w:val="AA68EE66"/>
    <w:lvl w:ilvl="0" w:tplc="3E001A64">
      <w:start w:val="1"/>
      <w:numFmt w:val="bullet"/>
      <w:lvlText w:val="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5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E4092"/>
    <w:multiLevelType w:val="hybridMultilevel"/>
    <w:tmpl w:val="E3B2C7B8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1" w15:restartNumberingAfterBreak="0">
    <w:nsid w:val="512A0809"/>
    <w:multiLevelType w:val="hybridMultilevel"/>
    <w:tmpl w:val="F5C2D9A8"/>
    <w:lvl w:ilvl="0" w:tplc="04090009">
      <w:start w:val="1"/>
      <w:numFmt w:val="bullet"/>
      <w:lvlText w:val="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2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5803C75"/>
    <w:multiLevelType w:val="multilevel"/>
    <w:tmpl w:val="44D64946"/>
    <w:lvl w:ilvl="0">
      <w:start w:val="1"/>
      <w:numFmt w:val="decimal"/>
      <w:pStyle w:val="4"/>
      <w:lvlText w:val="%1."/>
      <w:lvlJc w:val="left"/>
      <w:pPr>
        <w:ind w:left="360" w:hanging="360"/>
      </w:pPr>
    </w:lvl>
    <w:lvl w:ilvl="1">
      <w:start w:val="1"/>
      <w:numFmt w:val="decimal"/>
      <w:pStyle w:val="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1"/>
  </w:num>
  <w:num w:numId="5">
    <w:abstractNumId w:val="0"/>
  </w:num>
  <w:num w:numId="6">
    <w:abstractNumId w:val="17"/>
  </w:num>
  <w:num w:numId="7">
    <w:abstractNumId w:val="7"/>
  </w:num>
  <w:num w:numId="8">
    <w:abstractNumId w:val="9"/>
  </w:num>
  <w:num w:numId="9">
    <w:abstractNumId w:val="3"/>
  </w:num>
  <w:num w:numId="10">
    <w:abstractNumId w:val="13"/>
  </w:num>
  <w:num w:numId="11">
    <w:abstractNumId w:val="5"/>
  </w:num>
  <w:num w:numId="12">
    <w:abstractNumId w:val="16"/>
  </w:num>
  <w:num w:numId="13">
    <w:abstractNumId w:val="19"/>
  </w:num>
  <w:num w:numId="14">
    <w:abstractNumId w:val="8"/>
  </w:num>
  <w:num w:numId="15">
    <w:abstractNumId w:val="14"/>
  </w:num>
  <w:num w:numId="16">
    <w:abstractNumId w:val="18"/>
  </w:num>
  <w:num w:numId="17">
    <w:abstractNumId w:val="2"/>
  </w:num>
  <w:num w:numId="18">
    <w:abstractNumId w:val="4"/>
  </w:num>
  <w:num w:numId="19">
    <w:abstractNumId w:val="11"/>
  </w:num>
  <w:num w:numId="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2800"/>
    <w:rsid w:val="00004489"/>
    <w:rsid w:val="00006160"/>
    <w:rsid w:val="000105B0"/>
    <w:rsid w:val="00010EF8"/>
    <w:rsid w:val="00011947"/>
    <w:rsid w:val="00012074"/>
    <w:rsid w:val="000120DD"/>
    <w:rsid w:val="00013320"/>
    <w:rsid w:val="000160AC"/>
    <w:rsid w:val="00016D18"/>
    <w:rsid w:val="0001754C"/>
    <w:rsid w:val="000176B6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85E"/>
    <w:rsid w:val="00031B8B"/>
    <w:rsid w:val="00032AAA"/>
    <w:rsid w:val="000355FE"/>
    <w:rsid w:val="0003566E"/>
    <w:rsid w:val="0003619B"/>
    <w:rsid w:val="0003745C"/>
    <w:rsid w:val="00037940"/>
    <w:rsid w:val="00037ECF"/>
    <w:rsid w:val="000401FC"/>
    <w:rsid w:val="00040515"/>
    <w:rsid w:val="00040E49"/>
    <w:rsid w:val="00042DBF"/>
    <w:rsid w:val="000439A1"/>
    <w:rsid w:val="00045667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76D2E"/>
    <w:rsid w:val="00080644"/>
    <w:rsid w:val="0008242F"/>
    <w:rsid w:val="00083DF0"/>
    <w:rsid w:val="000873ED"/>
    <w:rsid w:val="00090B83"/>
    <w:rsid w:val="0009285B"/>
    <w:rsid w:val="000940FE"/>
    <w:rsid w:val="0009431B"/>
    <w:rsid w:val="000A3267"/>
    <w:rsid w:val="000A3669"/>
    <w:rsid w:val="000A3DB4"/>
    <w:rsid w:val="000A3F32"/>
    <w:rsid w:val="000A53F2"/>
    <w:rsid w:val="000A58CC"/>
    <w:rsid w:val="000B1E38"/>
    <w:rsid w:val="000B55BE"/>
    <w:rsid w:val="000B5A1D"/>
    <w:rsid w:val="000B705C"/>
    <w:rsid w:val="000B707B"/>
    <w:rsid w:val="000C484E"/>
    <w:rsid w:val="000C4989"/>
    <w:rsid w:val="000C5B8B"/>
    <w:rsid w:val="000C757E"/>
    <w:rsid w:val="000C7D1F"/>
    <w:rsid w:val="000D0CB8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4F48"/>
    <w:rsid w:val="00116DAE"/>
    <w:rsid w:val="00130926"/>
    <w:rsid w:val="00132372"/>
    <w:rsid w:val="0013279C"/>
    <w:rsid w:val="001352E6"/>
    <w:rsid w:val="00140CD3"/>
    <w:rsid w:val="00141DD9"/>
    <w:rsid w:val="00142D16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3D77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38B3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CB7"/>
    <w:rsid w:val="00257F0D"/>
    <w:rsid w:val="00261413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4BFA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5FC4"/>
    <w:rsid w:val="00306FAD"/>
    <w:rsid w:val="00310A65"/>
    <w:rsid w:val="00310E8E"/>
    <w:rsid w:val="00314D20"/>
    <w:rsid w:val="00315F41"/>
    <w:rsid w:val="003165EF"/>
    <w:rsid w:val="0031699E"/>
    <w:rsid w:val="00317F5F"/>
    <w:rsid w:val="00320575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6CE7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4683"/>
    <w:rsid w:val="00405FBF"/>
    <w:rsid w:val="004067F9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6F0D"/>
    <w:rsid w:val="004C0749"/>
    <w:rsid w:val="004C19FC"/>
    <w:rsid w:val="004C27E6"/>
    <w:rsid w:val="004C28BA"/>
    <w:rsid w:val="004C5D9F"/>
    <w:rsid w:val="004D06EA"/>
    <w:rsid w:val="004D3634"/>
    <w:rsid w:val="004D53CC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123A"/>
    <w:rsid w:val="00540167"/>
    <w:rsid w:val="00542735"/>
    <w:rsid w:val="00542D53"/>
    <w:rsid w:val="00544459"/>
    <w:rsid w:val="005449C0"/>
    <w:rsid w:val="005462FA"/>
    <w:rsid w:val="005524DF"/>
    <w:rsid w:val="00560F56"/>
    <w:rsid w:val="005631B5"/>
    <w:rsid w:val="005716F1"/>
    <w:rsid w:val="0057461F"/>
    <w:rsid w:val="00574F6B"/>
    <w:rsid w:val="00577F4A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4B64"/>
    <w:rsid w:val="005D51FC"/>
    <w:rsid w:val="005D7581"/>
    <w:rsid w:val="005E1838"/>
    <w:rsid w:val="005E2137"/>
    <w:rsid w:val="005E29F9"/>
    <w:rsid w:val="005E3A9F"/>
    <w:rsid w:val="005E3FC5"/>
    <w:rsid w:val="005E451A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2474"/>
    <w:rsid w:val="0060303A"/>
    <w:rsid w:val="00607595"/>
    <w:rsid w:val="00610489"/>
    <w:rsid w:val="006108EB"/>
    <w:rsid w:val="00611D97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A22C3"/>
    <w:rsid w:val="006A55E9"/>
    <w:rsid w:val="006B04DD"/>
    <w:rsid w:val="006B0887"/>
    <w:rsid w:val="006B0F36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9F0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6F7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4C56"/>
    <w:rsid w:val="007A5A6E"/>
    <w:rsid w:val="007A5C39"/>
    <w:rsid w:val="007B2C34"/>
    <w:rsid w:val="007B3578"/>
    <w:rsid w:val="007B50BF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3DC1"/>
    <w:rsid w:val="007F1EF6"/>
    <w:rsid w:val="007F45E4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302B2"/>
    <w:rsid w:val="0083203A"/>
    <w:rsid w:val="008326D4"/>
    <w:rsid w:val="0083323F"/>
    <w:rsid w:val="00833BBD"/>
    <w:rsid w:val="00834984"/>
    <w:rsid w:val="00836DF7"/>
    <w:rsid w:val="00836E51"/>
    <w:rsid w:val="00837030"/>
    <w:rsid w:val="008370EE"/>
    <w:rsid w:val="0084039C"/>
    <w:rsid w:val="00841E29"/>
    <w:rsid w:val="00841E5A"/>
    <w:rsid w:val="008432CC"/>
    <w:rsid w:val="00843AF3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12D8"/>
    <w:rsid w:val="008B2054"/>
    <w:rsid w:val="008B372E"/>
    <w:rsid w:val="008B37D9"/>
    <w:rsid w:val="008B49B1"/>
    <w:rsid w:val="008B60FF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1280"/>
    <w:rsid w:val="008E2034"/>
    <w:rsid w:val="008E41F7"/>
    <w:rsid w:val="008E4AF9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12116"/>
    <w:rsid w:val="00912D67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5F8D"/>
    <w:rsid w:val="009A7163"/>
    <w:rsid w:val="009A7822"/>
    <w:rsid w:val="009B0173"/>
    <w:rsid w:val="009B4FBA"/>
    <w:rsid w:val="009B5A71"/>
    <w:rsid w:val="009B5DEF"/>
    <w:rsid w:val="009C2EA6"/>
    <w:rsid w:val="009C36FD"/>
    <w:rsid w:val="009C3971"/>
    <w:rsid w:val="009C48B5"/>
    <w:rsid w:val="009C6571"/>
    <w:rsid w:val="009D14BD"/>
    <w:rsid w:val="009D47F1"/>
    <w:rsid w:val="009D51F8"/>
    <w:rsid w:val="009D5251"/>
    <w:rsid w:val="009D579A"/>
    <w:rsid w:val="009E2A95"/>
    <w:rsid w:val="009E3743"/>
    <w:rsid w:val="009E52B2"/>
    <w:rsid w:val="009F19BC"/>
    <w:rsid w:val="009F2DAB"/>
    <w:rsid w:val="009F32C3"/>
    <w:rsid w:val="009F4326"/>
    <w:rsid w:val="009F53D5"/>
    <w:rsid w:val="009F6851"/>
    <w:rsid w:val="009F789C"/>
    <w:rsid w:val="00A02508"/>
    <w:rsid w:val="00A04C33"/>
    <w:rsid w:val="00A07E48"/>
    <w:rsid w:val="00A07EC6"/>
    <w:rsid w:val="00A103B5"/>
    <w:rsid w:val="00A12960"/>
    <w:rsid w:val="00A12AB3"/>
    <w:rsid w:val="00A14A0A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65E3"/>
    <w:rsid w:val="00A47757"/>
    <w:rsid w:val="00A526E1"/>
    <w:rsid w:val="00A52A6C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84AD3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AF7D34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76C"/>
    <w:rsid w:val="00B35EF0"/>
    <w:rsid w:val="00B40D7F"/>
    <w:rsid w:val="00B4268A"/>
    <w:rsid w:val="00B44257"/>
    <w:rsid w:val="00B45B11"/>
    <w:rsid w:val="00B475A5"/>
    <w:rsid w:val="00B47DF7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7A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2315"/>
    <w:rsid w:val="00B87272"/>
    <w:rsid w:val="00B90E04"/>
    <w:rsid w:val="00B92CF3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E6B"/>
    <w:rsid w:val="00BE7BDD"/>
    <w:rsid w:val="00BF10E9"/>
    <w:rsid w:val="00BF1647"/>
    <w:rsid w:val="00BF290A"/>
    <w:rsid w:val="00BF3BCA"/>
    <w:rsid w:val="00BF63B8"/>
    <w:rsid w:val="00BF6431"/>
    <w:rsid w:val="00BF660A"/>
    <w:rsid w:val="00C00A2C"/>
    <w:rsid w:val="00C01861"/>
    <w:rsid w:val="00C02488"/>
    <w:rsid w:val="00C04B37"/>
    <w:rsid w:val="00C069EC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87"/>
    <w:rsid w:val="00C3397D"/>
    <w:rsid w:val="00C33E86"/>
    <w:rsid w:val="00C34E19"/>
    <w:rsid w:val="00C36C49"/>
    <w:rsid w:val="00C379BC"/>
    <w:rsid w:val="00C4021B"/>
    <w:rsid w:val="00C41F27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D83"/>
    <w:rsid w:val="00D13600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24C7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06DE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55DA"/>
    <w:rsid w:val="00DE7595"/>
    <w:rsid w:val="00DF40B3"/>
    <w:rsid w:val="00DF419D"/>
    <w:rsid w:val="00DF43F2"/>
    <w:rsid w:val="00DF787A"/>
    <w:rsid w:val="00E00C51"/>
    <w:rsid w:val="00E06045"/>
    <w:rsid w:val="00E10A55"/>
    <w:rsid w:val="00E138C1"/>
    <w:rsid w:val="00E1523E"/>
    <w:rsid w:val="00E20D8B"/>
    <w:rsid w:val="00E22652"/>
    <w:rsid w:val="00E2462D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5B59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0170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06D1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42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A21CD"/>
  <w15:docId w15:val="{7001578F-B33A-4F94-A8C4-663C88F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1">
    <w:name w:val="heading 1"/>
    <w:basedOn w:val="a"/>
    <w:next w:val="a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2">
    <w:name w:val="heading 2"/>
    <w:basedOn w:val="a"/>
    <w:next w:val="a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3">
    <w:name w:val="heading 3"/>
    <w:basedOn w:val="a"/>
    <w:next w:val="a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4">
    <w:name w:val="heading 4"/>
    <w:basedOn w:val="a0"/>
    <w:next w:val="a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5">
    <w:name w:val="heading 5"/>
    <w:basedOn w:val="a"/>
    <w:next w:val="a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a5">
    <w:name w:val="Body Text"/>
    <w:aliases w:val=" Char"/>
    <w:basedOn w:val="a"/>
    <w:link w:val="a6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a6">
    <w:name w:val="本文 (文字)"/>
    <w:aliases w:val=" Char (文字)"/>
    <w:link w:val="a5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a7"/>
    <w:rsid w:val="00410E66"/>
    <w:pPr>
      <w:spacing w:before="60"/>
    </w:pPr>
    <w:rPr>
      <w:sz w:val="24"/>
      <w:lang w:eastAsia="en-US"/>
    </w:rPr>
  </w:style>
  <w:style w:type="paragraph" w:styleId="a7">
    <w:name w:val="Title"/>
    <w:basedOn w:val="a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header"/>
    <w:basedOn w:val="a"/>
    <w:rsid w:val="00B35EF0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B35EF0"/>
    <w:pPr>
      <w:tabs>
        <w:tab w:val="center" w:pos="4536"/>
        <w:tab w:val="right" w:pos="9072"/>
      </w:tabs>
    </w:pPr>
  </w:style>
  <w:style w:type="paragraph" w:styleId="aa">
    <w:name w:val="footnote text"/>
    <w:basedOn w:val="a"/>
    <w:link w:val="ab"/>
    <w:rsid w:val="00B16FE6"/>
  </w:style>
  <w:style w:type="character" w:customStyle="1" w:styleId="ab">
    <w:name w:val="脚注文字列 (文字)"/>
    <w:basedOn w:val="a1"/>
    <w:link w:val="aa"/>
    <w:rsid w:val="00B16FE6"/>
    <w:rPr>
      <w:lang w:val="en-GB"/>
    </w:rPr>
  </w:style>
  <w:style w:type="character" w:styleId="ac">
    <w:name w:val="footnote reference"/>
    <w:basedOn w:val="a1"/>
    <w:rsid w:val="00B16FE6"/>
    <w:rPr>
      <w:vertAlign w:val="superscript"/>
    </w:rPr>
  </w:style>
  <w:style w:type="paragraph" w:styleId="a0">
    <w:name w:val="List Paragraph"/>
    <w:basedOn w:val="a"/>
    <w:uiPriority w:val="34"/>
    <w:qFormat/>
    <w:rsid w:val="000F36C4"/>
    <w:pPr>
      <w:ind w:left="720"/>
      <w:contextualSpacing/>
    </w:pPr>
  </w:style>
  <w:style w:type="character" w:styleId="ad">
    <w:name w:val="annotation reference"/>
    <w:basedOn w:val="a1"/>
    <w:semiHidden/>
    <w:unhideWhenUsed/>
    <w:rsid w:val="006255C3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6255C3"/>
  </w:style>
  <w:style w:type="character" w:customStyle="1" w:styleId="af">
    <w:name w:val="コメント文字列 (文字)"/>
    <w:basedOn w:val="a1"/>
    <w:link w:val="ae"/>
    <w:semiHidden/>
    <w:rsid w:val="006255C3"/>
    <w:rPr>
      <w:lang w:val="en-GB"/>
    </w:rPr>
  </w:style>
  <w:style w:type="paragraph" w:styleId="af0">
    <w:name w:val="annotation subject"/>
    <w:basedOn w:val="ae"/>
    <w:next w:val="ae"/>
    <w:link w:val="af1"/>
    <w:semiHidden/>
    <w:unhideWhenUsed/>
    <w:rsid w:val="006255C3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a2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af2">
    <w:name w:val="Table Grid"/>
    <w:basedOn w:val="a2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0">
    <w:name w:val="Light List Accent 1"/>
    <w:basedOn w:val="a2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3">
    <w:name w:val="Hyperlink"/>
    <w:basedOn w:val="a1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a2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a5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a"/>
    <w:next w:val="a5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a"/>
    <w:next w:val="a5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a"/>
    <w:next w:val="a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a"/>
    <w:next w:val="a5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a"/>
    <w:next w:val="a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2D22F8-FD40-4639-8CA3-8AA6D024E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5B8769-AB64-4966-9759-A6929E4B6097}"/>
</file>

<file path=customXml/itemProps3.xml><?xml version="1.0" encoding="utf-8"?>
<ds:datastoreItem xmlns:ds="http://schemas.openxmlformats.org/officeDocument/2006/customXml" ds:itemID="{6FA4ADD1-3C5A-4AA9-9310-17514BABA700}"/>
</file>

<file path=customXml/itemProps4.xml><?xml version="1.0" encoding="utf-8"?>
<ds:datastoreItem xmlns:ds="http://schemas.openxmlformats.org/officeDocument/2006/customXml" ds:itemID="{92C68987-3FDE-41BC-87D9-F1DCDAC2D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IALA COUNCIL</vt:lpstr>
      <vt:lpstr>IALA COUNCIL</vt:lpstr>
      <vt:lpstr>IALA COUNCIL</vt:lpstr>
      <vt:lpstr>IALA COUNCIL</vt:lpstr>
    </vt:vector>
  </TitlesOfParts>
  <Company>IALA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kotsu_kokusai_1@yahoo.co.jp</cp:lastModifiedBy>
  <cp:revision>5</cp:revision>
  <cp:lastPrinted>2017-11-14T10:40:00Z</cp:lastPrinted>
  <dcterms:created xsi:type="dcterms:W3CDTF">2022-03-04T01:19:00Z</dcterms:created>
  <dcterms:modified xsi:type="dcterms:W3CDTF">2022-03-04T02:52:00Z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